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73" w:rsidRPr="00D25285" w:rsidRDefault="006B0773" w:rsidP="006B0773">
      <w:pPr>
        <w:spacing w:after="240" w:line="240" w:lineRule="auto"/>
        <w:jc w:val="center"/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>ՀԱՅՏԱՐԱՐՈՒԹՅՈՒՆ</w:t>
      </w:r>
    </w:p>
    <w:p w:rsidR="006B0773" w:rsidRPr="00D25285" w:rsidRDefault="006B0773" w:rsidP="006B0773">
      <w:pPr>
        <w:spacing w:after="240" w:line="240" w:lineRule="auto"/>
        <w:jc w:val="center"/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>ՉԿԱՅԱՑԱԾ  ԸՆԹԱՑԱԿԱՐԳԻ ՄԱՍԻՆ</w:t>
      </w:r>
    </w:p>
    <w:p w:rsidR="006B0773" w:rsidRPr="00D25285" w:rsidRDefault="006B0773" w:rsidP="006B0773">
      <w:pPr>
        <w:pStyle w:val="Heading3"/>
        <w:spacing w:after="240" w:line="240" w:lineRule="auto"/>
        <w:jc w:val="center"/>
        <w:rPr>
          <w:rFonts w:ascii="Sylfaen" w:hAnsi="Sylfaen" w:cs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D25285" w:rsidRDefault="006B0773" w:rsidP="006B0773">
      <w:pPr>
        <w:pStyle w:val="Heading3"/>
        <w:spacing w:after="240" w:line="240" w:lineRule="auto"/>
        <w:jc w:val="center"/>
        <w:rPr>
          <w:rFonts w:ascii="Sylfaen" w:hAnsi="Sylfaen" w:cs="Sylfaen"/>
          <w:b w:val="0"/>
          <w:color w:val="000000" w:themeColor="text1"/>
          <w:sz w:val="20"/>
          <w:lang w:val="af-ZA"/>
        </w:rPr>
      </w:pP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2018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="00D424CC"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օգոստոսի </w:t>
      </w:r>
      <w:r w:rsidR="00D25285"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>3</w:t>
      </w:r>
      <w:r w:rsidR="002B1299"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>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 </w:t>
      </w:r>
      <w:r w:rsidR="00D424CC"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>1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 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և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D25285" w:rsidRDefault="006B0773" w:rsidP="006B0773">
      <w:pPr>
        <w:pStyle w:val="Heading3"/>
        <w:spacing w:after="240" w:line="240" w:lineRule="auto"/>
        <w:jc w:val="center"/>
        <w:rPr>
          <w:rFonts w:ascii="Sylfaen" w:hAnsi="Sylfaen" w:cs="Sylfaen"/>
          <w:b w:val="0"/>
          <w:color w:val="000000" w:themeColor="text1"/>
          <w:sz w:val="20"/>
          <w:lang w:val="af-ZA"/>
        </w:rPr>
      </w:pP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D25285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D25285" w:rsidRPr="00D25285" w:rsidRDefault="006B0773" w:rsidP="006B0773">
      <w:pPr>
        <w:pStyle w:val="BodyTextIndent"/>
        <w:spacing w:after="0"/>
        <w:ind w:firstLine="720"/>
        <w:jc w:val="center"/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ԸՆԹԱՑԱԿԱՐԳԻ ԾԱԾԿԱԳԻՐԸ՝ </w:t>
      </w:r>
      <w:r w:rsidR="00D25285"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ԱԲԿ-ԳՀԱՊՁԲ-06/18</w:t>
      </w:r>
    </w:p>
    <w:p w:rsidR="006B0773" w:rsidRPr="00D25285" w:rsidRDefault="006B0773" w:rsidP="006B0773">
      <w:pPr>
        <w:pStyle w:val="BodyTextIndent"/>
        <w:spacing w:after="0"/>
        <w:ind w:firstLine="720"/>
        <w:jc w:val="center"/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                 Պատվիրատուն` &lt;&lt;</w:t>
      </w:r>
      <w:r w:rsidR="00D25285"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 Ապարան Բժշկական կենտրոն </w:t>
      </w:r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&gt;&gt;ՓԲԸ, որը գտնվում է </w:t>
      </w:r>
      <w:r w:rsid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 </w:t>
      </w:r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ք.</w:t>
      </w:r>
      <w:r w:rsidR="00D25285"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Ապարան, Գ. Նժդեհի 21</w:t>
      </w:r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 </w:t>
      </w:r>
      <w:r w:rsid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հասցեու</w:t>
      </w:r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 , ստորև  ներկայացնում է</w:t>
      </w:r>
      <w:r w:rsidR="002E163F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 xml:space="preserve"> &lt;&lt;</w:t>
      </w:r>
      <w:bookmarkStart w:id="0" w:name="_GoBack"/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ԱԲԿ-ԳՀԱՊՁԲ-</w:t>
      </w:r>
      <w:r w:rsidR="00D25285"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06/18</w:t>
      </w:r>
      <w:bookmarkEnd w:id="0"/>
      <w:r w:rsidR="002E163F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&gt;</w:t>
      </w:r>
      <w:r w:rsidRPr="00D25285">
        <w:rPr>
          <w:rFonts w:ascii="Sylfaen" w:eastAsiaTheme="majorEastAsia" w:hAnsi="Sylfaen" w:cs="Sylfaen"/>
          <w:bCs/>
          <w:i w:val="0"/>
          <w:color w:val="000000" w:themeColor="text1"/>
          <w:sz w:val="20"/>
          <w:lang w:val="af-ZA"/>
        </w:rPr>
        <w:t>&gt;  ընթացակարգը չկայացած հայտարարելու մասին համառոտ տեղեկատվությունը։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3389"/>
        <w:gridCol w:w="2854"/>
        <w:gridCol w:w="2839"/>
        <w:gridCol w:w="3398"/>
      </w:tblGrid>
      <w:tr w:rsidR="006B0773" w:rsidRPr="002E163F" w:rsidTr="004F43E0">
        <w:trPr>
          <w:trHeight w:val="2411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D25285" w:rsidRDefault="006B0773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Չափաբաժին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Pr="00D25285" w:rsidRDefault="006B0773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Pr="00D25285" w:rsidRDefault="006B0773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D25285" w:rsidRDefault="006B0773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Գնման ընթացակարգը չկայացած է հայտարարվել համաձայն`”Գնումների մասին” ՀՀ օրենքի</w:t>
            </w:r>
            <w:r w:rsidR="004F423A"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37</w:t>
            </w: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-րդ հոդվածի 1-ին մասի</w:t>
            </w:r>
          </w:p>
          <w:p w:rsidR="006B0773" w:rsidRPr="00D25285" w:rsidRDefault="006B0773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D25285" w:rsidRDefault="006B0773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25285" w:rsidRPr="00D25285" w:rsidTr="00D25285">
        <w:trPr>
          <w:trHeight w:val="668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D25285">
            <w:pPr>
              <w:spacing w:after="0" w:line="240" w:lineRule="auto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D25285">
            <w:pPr>
              <w:spacing w:after="0" w:line="240" w:lineRule="auto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այլ դեղորայք պիրացետամ+ցինարիզին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D25285">
            <w:pPr>
              <w:spacing w:after="0"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D25285">
            <w:pPr>
              <w:spacing w:after="0"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D25285">
            <w:pPr>
              <w:spacing w:after="0"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D25285" w:rsidRPr="00D25285" w:rsidTr="00702488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12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քլորոմին Բ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D25285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D25285" w:rsidRPr="00D25285" w:rsidTr="00702488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24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այլ դեղորայք վինկամին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D25285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D25285" w:rsidRPr="00D25285" w:rsidTr="00702488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42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նեոստիգմին n07aa01, s01eb06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D25285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D25285" w:rsidRPr="00D25285" w:rsidTr="00702488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70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այլ դեղորայք դիոքսիդին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D25285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D25285" w:rsidRPr="00D25285" w:rsidTr="00D25285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72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ատրակուրիում բեզիլատ m03ac04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D25285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D25285" w:rsidRPr="00D25285" w:rsidTr="00D25285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73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ամինոֆիլին r03da05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D25285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D25285" w:rsidRPr="00D25285" w:rsidTr="00D25285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84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այլ դեղորայք AC-Անատոքսին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2B6D60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3-րդ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285" w:rsidRPr="00D25285" w:rsidRDefault="00D25285" w:rsidP="00D25285">
            <w:pPr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  <w:r w:rsidRPr="00D25285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Գնի առաջարկ չի ներկայացվել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lastRenderedPageBreak/>
              <w:t>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վերապամիլ</w:t>
            </w:r>
            <w:r w:rsidRPr="004A3841">
              <w:t xml:space="preserve"> c08da01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9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թիամին</w:t>
            </w:r>
            <w:r w:rsidRPr="004A3841">
              <w:t xml:space="preserve"> a11da01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10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այլ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դեղորայք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ֆորմալինի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լուծույթ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13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էթանոլ</w:t>
            </w:r>
            <w:r w:rsidRPr="004A3841">
              <w:t xml:space="preserve"> d08ax08, v03ab16, v03az01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14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 w:rsidP="00C032F3">
            <w:pPr>
              <w:rPr>
                <w:lang w:val="en-US"/>
              </w:rPr>
            </w:pPr>
            <w:r w:rsidRPr="004A3841">
              <w:rPr>
                <w:rFonts w:ascii="Sylfaen" w:hAnsi="Sylfaen" w:cs="Sylfaen"/>
              </w:rPr>
              <w:t>դիկլոֆենակ</w:t>
            </w:r>
            <w:r w:rsidRPr="00B95AF6">
              <w:rPr>
                <w:lang w:val="en-US"/>
              </w:rPr>
              <w:t xml:space="preserve"> d11ax18, m01ab05, m02aa15, s01bc03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22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էտամզիլատ</w:t>
            </w:r>
            <w:r w:rsidRPr="004A3841">
              <w:t xml:space="preserve"> - B02BX01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26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պիրիդօքսին</w:t>
            </w:r>
            <w:r w:rsidRPr="004A3841">
              <w:t xml:space="preserve"> a11ha02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Նախահաշվային գնից  բարձր  գին </w:t>
            </w: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lastRenderedPageBreak/>
              <w:t>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lastRenderedPageBreak/>
              <w:t>30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դիֆենհիդրամին</w:t>
            </w:r>
            <w:r w:rsidRPr="004A3841">
              <w:t xml:space="preserve"> d04aa32, d04aa32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41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կալիումի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պերմանգանատ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56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 w:rsidP="00C032F3">
            <w:pPr>
              <w:rPr>
                <w:lang w:val="en-US"/>
              </w:rPr>
            </w:pPr>
            <w:r w:rsidRPr="004A3841">
              <w:rPr>
                <w:rFonts w:ascii="Sylfaen" w:hAnsi="Sylfaen" w:cs="Sylfaen"/>
              </w:rPr>
              <w:t>մագնեզիումի</w:t>
            </w:r>
            <w:r w:rsidRPr="00B95AF6">
              <w:rPr>
                <w:lang w:val="en-US"/>
              </w:rPr>
              <w:t xml:space="preserve"> </w:t>
            </w:r>
            <w:r w:rsidRPr="004A3841">
              <w:rPr>
                <w:rFonts w:ascii="Sylfaen" w:hAnsi="Sylfaen" w:cs="Sylfaen"/>
              </w:rPr>
              <w:t>սուլֆատ</w:t>
            </w:r>
            <w:r w:rsidRPr="00B95AF6">
              <w:rPr>
                <w:lang w:val="en-US"/>
              </w:rPr>
              <w:t xml:space="preserve"> a06ad04, a12cc02, b05xa05, d11ax05, v04cc02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57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պանկրեատին</w:t>
            </w:r>
            <w:r w:rsidRPr="004A3841">
              <w:t xml:space="preserve"> a09a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59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գլիցերին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61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ասկորբինաթթու</w:t>
            </w:r>
            <w:r w:rsidRPr="004A3841">
              <w:t xml:space="preserve"> g01ad03, s01xa15, a11ga01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Նախահաշվային գնից  բարձր  գին է  սահմանվել  և </w:t>
            </w: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lastRenderedPageBreak/>
              <w:t>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lastRenderedPageBreak/>
              <w:t>63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բիսոպրոլոլ</w:t>
            </w:r>
            <w:r w:rsidRPr="004A3841">
              <w:t xml:space="preserve"> c07ab07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65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 w:rsidP="00C032F3">
            <w:pPr>
              <w:rPr>
                <w:lang w:val="en-US"/>
              </w:rPr>
            </w:pPr>
            <w:r w:rsidRPr="004A3841">
              <w:rPr>
                <w:rFonts w:ascii="Sylfaen" w:hAnsi="Sylfaen" w:cs="Sylfaen"/>
              </w:rPr>
              <w:t>քլորհեքսիդին</w:t>
            </w:r>
            <w:r w:rsidRPr="00B95AF6">
              <w:rPr>
                <w:lang w:val="en-US"/>
              </w:rPr>
              <w:t xml:space="preserve"> a01ab03, b05ca02, d08ac02, d09aa12, r02aa05, s01ax09, s02aa09, s03aa04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66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պերինդոպրիլ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արգինին</w:t>
            </w:r>
            <w:r w:rsidRPr="004A3841">
              <w:t xml:space="preserve">, </w:t>
            </w:r>
            <w:r w:rsidRPr="004A3841">
              <w:rPr>
                <w:rFonts w:ascii="Sylfaen" w:hAnsi="Sylfaen" w:cs="Sylfaen"/>
              </w:rPr>
              <w:t>ինդապամիդ</w:t>
            </w:r>
            <w:r w:rsidRPr="004A3841">
              <w:t xml:space="preserve"> C09BA04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67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էթանոլ</w:t>
            </w:r>
            <w:r w:rsidRPr="004A3841">
              <w:t xml:space="preserve"> d08ax08, v03ab16, v03az01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75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այլ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դեղորայք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ռիբոքսին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81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ազիթրոմիցին</w:t>
            </w:r>
            <w:r w:rsidRPr="004A3841">
              <w:t xml:space="preserve"> j01fa10, s01aa26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Նախահաշվային գնից  բարձր  գին է  սահմանվել  և բանկացությունների ընթացքում  </w:t>
            </w: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lastRenderedPageBreak/>
              <w:t>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lastRenderedPageBreak/>
              <w:t>83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կարվեդիլոլ</w:t>
            </w:r>
            <w:r w:rsidRPr="004A3841">
              <w:t xml:space="preserve"> c07ag02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9B4C0B" w:rsidRDefault="00B95AF6" w:rsidP="008A247D">
            <w:r w:rsidRPr="009B4C0B">
              <w:t>85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4A3841" w:rsidRDefault="00B95AF6" w:rsidP="00C032F3">
            <w:r w:rsidRPr="004A3841">
              <w:rPr>
                <w:rFonts w:ascii="Sylfaen" w:hAnsi="Sylfaen" w:cs="Sylfaen"/>
              </w:rPr>
              <w:t>տոլպերիզոնի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հիդրոքլորիդ</w:t>
            </w:r>
            <w:r w:rsidRPr="004A3841">
              <w:t xml:space="preserve">  M03BX04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  <w:tr w:rsidR="00B95AF6" w:rsidRPr="00B95AF6" w:rsidTr="001F5640">
        <w:trPr>
          <w:trHeight w:val="30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 w:rsidP="008A247D">
            <w:r w:rsidRPr="009B4C0B">
              <w:t>87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 w:rsidP="00C032F3">
            <w:r w:rsidRPr="004A3841">
              <w:rPr>
                <w:rFonts w:ascii="Sylfaen" w:hAnsi="Sylfaen" w:cs="Sylfaen"/>
              </w:rPr>
              <w:t>այլ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դեղորայք</w:t>
            </w:r>
            <w:r w:rsidRPr="004A3841">
              <w:t xml:space="preserve"> </w:t>
            </w:r>
            <w:r w:rsidRPr="004A3841">
              <w:rPr>
                <w:rFonts w:ascii="Sylfaen" w:hAnsi="Sylfaen" w:cs="Sylfaen"/>
              </w:rPr>
              <w:t>դիբազոլ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D25285" w:rsidRDefault="00B95AF6" w:rsidP="006B0773">
            <w:pPr>
              <w:spacing w:line="240" w:lineRule="auto"/>
              <w:jc w:val="center"/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Default="00B95AF6">
            <w:r w:rsidRPr="002E1FA0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 xml:space="preserve">                 4-րդ կետի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F6" w:rsidRPr="00B95AF6" w:rsidRDefault="00B95AF6">
            <w:pPr>
              <w:rPr>
                <w:lang w:val="af-ZA"/>
              </w:rPr>
            </w:pPr>
            <w:r w:rsidRPr="004E1246">
              <w:rPr>
                <w:rFonts w:ascii="Sylfaen" w:eastAsiaTheme="majorEastAsia" w:hAnsi="Sylfaen" w:cs="Sylfaen"/>
                <w:bCs/>
                <w:color w:val="000000" w:themeColor="text1"/>
                <w:sz w:val="20"/>
                <w:lang w:val="af-ZA"/>
              </w:rPr>
              <w:t>Նախահաշվային գնից  բարձր  գին է  սահմանվել  և բանկացությունների ընթացքում  նոր  գնային  առաջարկ  չի  ներկայացվել:</w:t>
            </w:r>
          </w:p>
        </w:tc>
      </w:tr>
    </w:tbl>
    <w:p w:rsidR="006B0773" w:rsidRPr="00D25285" w:rsidRDefault="006B0773" w:rsidP="006B0773">
      <w:pPr>
        <w:spacing w:line="240" w:lineRule="auto"/>
        <w:jc w:val="both"/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                 Սույն հայտարարության հետ կապված լրացուցիչ տեղեկություններ ստանալու համար կարող եք դիմել գնումների համակարգող՝ </w:t>
      </w:r>
      <w:r w:rsid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>Է. Սերոբյան</w:t>
      </w: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</w:t>
      </w:r>
    </w:p>
    <w:p w:rsidR="006B0773" w:rsidRPr="00D25285" w:rsidRDefault="006B0773" w:rsidP="006B0773">
      <w:pPr>
        <w:spacing w:line="240" w:lineRule="auto"/>
        <w:ind w:firstLine="709"/>
        <w:jc w:val="both"/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                      Հեռախոս՝ </w:t>
      </w:r>
      <w:r w:rsid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>077-88-24-33; 055-88-24-34</w:t>
      </w:r>
    </w:p>
    <w:p w:rsidR="006B0773" w:rsidRPr="00D25285" w:rsidRDefault="007854AE" w:rsidP="007854AE">
      <w:pPr>
        <w:jc w:val="both"/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                        </w:t>
      </w:r>
      <w:r w:rsidR="006B0773"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 Էլ. </w:t>
      </w:r>
      <w:r w:rsid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>փ</w:t>
      </w:r>
      <w:r w:rsidR="006B0773"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>ոստ</w:t>
      </w:r>
      <w:r w:rsid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aparani_bk@mail.ru</w:t>
      </w:r>
    </w:p>
    <w:p w:rsidR="006B0773" w:rsidRPr="00D25285" w:rsidRDefault="006B0773" w:rsidP="006B0773">
      <w:pPr>
        <w:spacing w:line="240" w:lineRule="auto"/>
        <w:ind w:firstLine="709"/>
        <w:jc w:val="both"/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                      Այլ անհրաժեշտ տեղեկություններ՝ ____________  </w:t>
      </w:r>
    </w:p>
    <w:p w:rsidR="006B0773" w:rsidRPr="00D25285" w:rsidRDefault="006B0773" w:rsidP="00D25285">
      <w:pPr>
        <w:spacing w:line="240" w:lineRule="auto"/>
        <w:ind w:firstLine="709"/>
        <w:jc w:val="both"/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</w:pP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                    Պատվիրատու` ` &lt;&lt;</w:t>
      </w:r>
      <w:r w:rsid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>Ապարան Բժշկական կենտրոն</w:t>
      </w:r>
      <w:r w:rsidRPr="00D25285">
        <w:rPr>
          <w:rFonts w:ascii="Sylfaen" w:eastAsiaTheme="majorEastAsia" w:hAnsi="Sylfaen" w:cs="Sylfaen"/>
          <w:bCs/>
          <w:color w:val="000000" w:themeColor="text1"/>
          <w:sz w:val="20"/>
          <w:lang w:val="af-ZA"/>
        </w:rPr>
        <w:t xml:space="preserve">&gt;&gt;ՓԲԸ </w:t>
      </w: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7854AE">
      <w:pgSz w:w="16838" w:h="11906" w:orient="landscape"/>
      <w:pgMar w:top="397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B8" w:rsidRDefault="002C07B8" w:rsidP="00C53F2C">
      <w:pPr>
        <w:spacing w:after="0" w:line="240" w:lineRule="auto"/>
      </w:pPr>
      <w:r>
        <w:separator/>
      </w:r>
    </w:p>
  </w:endnote>
  <w:endnote w:type="continuationSeparator" w:id="0">
    <w:p w:rsidR="002C07B8" w:rsidRDefault="002C07B8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B8" w:rsidRDefault="002C07B8" w:rsidP="00C53F2C">
      <w:pPr>
        <w:spacing w:after="0" w:line="240" w:lineRule="auto"/>
      </w:pPr>
      <w:r>
        <w:separator/>
      </w:r>
    </w:p>
  </w:footnote>
  <w:footnote w:type="continuationSeparator" w:id="0">
    <w:p w:rsidR="002C07B8" w:rsidRDefault="002C07B8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0773"/>
    <w:rsid w:val="000D2D47"/>
    <w:rsid w:val="000E7FB8"/>
    <w:rsid w:val="001A4FEA"/>
    <w:rsid w:val="001C5E1C"/>
    <w:rsid w:val="001D6A4C"/>
    <w:rsid w:val="002B1299"/>
    <w:rsid w:val="002C07B8"/>
    <w:rsid w:val="002E163F"/>
    <w:rsid w:val="003B3844"/>
    <w:rsid w:val="003E243E"/>
    <w:rsid w:val="004F423A"/>
    <w:rsid w:val="004F43E0"/>
    <w:rsid w:val="006B0018"/>
    <w:rsid w:val="006B0773"/>
    <w:rsid w:val="007854AE"/>
    <w:rsid w:val="00867CAC"/>
    <w:rsid w:val="00941D37"/>
    <w:rsid w:val="009926E9"/>
    <w:rsid w:val="00B95AF6"/>
    <w:rsid w:val="00BA0803"/>
    <w:rsid w:val="00C36F1B"/>
    <w:rsid w:val="00C53F2C"/>
    <w:rsid w:val="00CA364F"/>
    <w:rsid w:val="00CD74A7"/>
    <w:rsid w:val="00D25285"/>
    <w:rsid w:val="00D424CC"/>
    <w:rsid w:val="00DA1EB0"/>
    <w:rsid w:val="00DE4BF9"/>
    <w:rsid w:val="00ED0303"/>
    <w:rsid w:val="00F07669"/>
    <w:rsid w:val="00F85830"/>
    <w:rsid w:val="00F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E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IndentChar">
    <w:name w:val="Body Text Indent Char"/>
    <w:aliases w:val="Char Char"/>
    <w:link w:val="BodyTextIndent"/>
    <w:locked/>
    <w:rsid w:val="006B0773"/>
    <w:rPr>
      <w:rFonts w:ascii="Arial LatArm" w:hAnsi="Arial LatArm"/>
      <w:i/>
      <w:lang w:val="en-AU"/>
    </w:rPr>
  </w:style>
  <w:style w:type="paragraph" w:styleId="BodyTextIndent">
    <w:name w:val="Body Text Indent"/>
    <w:aliases w:val="Char"/>
    <w:basedOn w:val="Normal"/>
    <w:link w:val="BodyTextIndentChar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6B0773"/>
  </w:style>
  <w:style w:type="paragraph" w:styleId="Header">
    <w:name w:val="header"/>
    <w:basedOn w:val="Normal"/>
    <w:link w:val="HeaderChar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F2C"/>
  </w:style>
  <w:style w:type="paragraph" w:styleId="Footer">
    <w:name w:val="footer"/>
    <w:basedOn w:val="Normal"/>
    <w:link w:val="FooterChar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</cp:revision>
  <cp:lastPrinted>2018-05-15T06:25:00Z</cp:lastPrinted>
  <dcterms:created xsi:type="dcterms:W3CDTF">2018-01-23T10:37:00Z</dcterms:created>
  <dcterms:modified xsi:type="dcterms:W3CDTF">2018-08-05T19:58:00Z</dcterms:modified>
</cp:coreProperties>
</file>